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594F" w14:textId="7C20D3AD" w:rsidR="00DF6B72" w:rsidRPr="004F6D6E" w:rsidRDefault="00DF6B7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49FDBC62" w14:textId="77777777" w:rsidR="00CD2752" w:rsidRDefault="00CD275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8347BD9" w14:textId="77777777" w:rsidR="00CD2752" w:rsidRDefault="00CD275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5D84DA9B" w14:textId="508001AF" w:rsidR="00B33BAA" w:rsidRDefault="00644DC3" w:rsidP="00CD275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Dealing with some challenges </w:t>
      </w:r>
    </w:p>
    <w:p w14:paraId="35CBFEF1" w14:textId="3D13D59F" w:rsidR="00DF6B72" w:rsidRPr="004F6D6E" w:rsidRDefault="00644DC3"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Author</w:t>
      </w:r>
    </w:p>
    <w:p w14:paraId="3CF7186B" w14:textId="0E98D486" w:rsidR="00DF6B72" w:rsidRPr="004F6D6E" w:rsidRDefault="00644DC3"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181DDE5E" w14:textId="5C25D86B" w:rsidR="00DF6B72" w:rsidRPr="004F6D6E" w:rsidRDefault="00644DC3"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Course</w:t>
      </w:r>
    </w:p>
    <w:p w14:paraId="32EC69D9" w14:textId="04AD5C27" w:rsidR="00DF6B72" w:rsidRPr="004F6D6E" w:rsidRDefault="00644DC3"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09B4FE3E" w14:textId="150501C0" w:rsidR="00DF6B72" w:rsidRPr="004F6D6E" w:rsidRDefault="00644DC3"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4F6D6E" w:rsidRDefault="00DF6B72">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4F6D6E" w:rsidRDefault="00332AE4">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4F6D6E" w:rsidRDefault="00332AE4"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A00262B" w14:textId="02C524C8"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095424AA" w14:textId="63185E03" w:rsidR="00332AE4" w:rsidRPr="004F6D6E" w:rsidRDefault="00332AE4">
      <w:pPr>
        <w:pBdr>
          <w:top w:val="nil"/>
          <w:left w:val="nil"/>
          <w:bottom w:val="nil"/>
          <w:right w:val="nil"/>
          <w:between w:val="nil"/>
          <w:bar w:val="nil"/>
        </w:pBd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F045052" w14:textId="77777777" w:rsidR="008D7994" w:rsidRPr="004F6D6E" w:rsidRDefault="008D7994" w:rsidP="008D7994">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6735C69" w14:textId="77777777" w:rsidR="0012502D" w:rsidRPr="004F6D6E" w:rsidRDefault="0012502D" w:rsidP="0012502D">
      <w:pPr>
        <w:ind w:firstLine="720"/>
        <w:rPr>
          <w:rFonts w:ascii="Times New Roman" w:eastAsiaTheme="minorHAnsi" w:hAnsi="Times New Roman" w:cs="Times New Roman"/>
          <w:sz w:val="24"/>
          <w:szCs w:val="24"/>
        </w:rPr>
      </w:pPr>
    </w:p>
    <w:p w14:paraId="1EE80C4F" w14:textId="77777777" w:rsidR="00A91932" w:rsidRDefault="00A91932" w:rsidP="00A91932">
      <w:pPr>
        <w:tabs>
          <w:tab w:val="left" w:pos="5520"/>
        </w:tabs>
        <w:spacing w:line="480" w:lineRule="auto"/>
        <w:rPr>
          <w:rFonts w:ascii="Times New Roman" w:hAnsi="Times New Roman" w:cs="Times New Roman"/>
          <w:sz w:val="24"/>
          <w:szCs w:val="24"/>
        </w:rPr>
      </w:pPr>
    </w:p>
    <w:p w14:paraId="0ECB3AA4" w14:textId="77777777" w:rsidR="004D4236" w:rsidRDefault="004D4236" w:rsidP="00CD2752">
      <w:pPr>
        <w:tabs>
          <w:tab w:val="left" w:pos="5520"/>
        </w:tabs>
        <w:spacing w:line="480" w:lineRule="auto"/>
        <w:jc w:val="center"/>
        <w:rPr>
          <w:rFonts w:ascii="Times New Roman" w:hAnsi="Times New Roman" w:cs="Times New Roman"/>
          <w:b/>
          <w:sz w:val="24"/>
          <w:szCs w:val="24"/>
        </w:rPr>
      </w:pPr>
    </w:p>
    <w:p w14:paraId="44954341" w14:textId="2BA90901" w:rsidR="00D87474" w:rsidRPr="00CD2752" w:rsidRDefault="00644DC3" w:rsidP="00CD2752">
      <w:pPr>
        <w:tabs>
          <w:tab w:val="left" w:pos="5520"/>
        </w:tabs>
        <w:spacing w:line="480" w:lineRule="auto"/>
        <w:jc w:val="center"/>
        <w:rPr>
          <w:rFonts w:ascii="Times New Roman" w:hAnsi="Times New Roman" w:cs="Times New Roman"/>
          <w:b/>
          <w:sz w:val="24"/>
          <w:szCs w:val="24"/>
        </w:rPr>
      </w:pPr>
      <w:r w:rsidRPr="00A91932">
        <w:rPr>
          <w:rFonts w:ascii="Times New Roman" w:hAnsi="Times New Roman" w:cs="Times New Roman"/>
          <w:b/>
          <w:sz w:val="24"/>
          <w:szCs w:val="24"/>
        </w:rPr>
        <w:lastRenderedPageBreak/>
        <w:t>D</w:t>
      </w:r>
      <w:r w:rsidR="00CD2752" w:rsidRPr="00A91932">
        <w:rPr>
          <w:rFonts w:ascii="Times New Roman" w:hAnsi="Times New Roman" w:cs="Times New Roman"/>
          <w:b/>
          <w:sz w:val="24"/>
          <w:szCs w:val="24"/>
        </w:rPr>
        <w:t>ealing with some challenges</w:t>
      </w:r>
    </w:p>
    <w:p w14:paraId="6076F620" w14:textId="77777777" w:rsidR="00A91932" w:rsidRPr="00A91932" w:rsidRDefault="00644DC3" w:rsidP="00A91932">
      <w:pPr>
        <w:tabs>
          <w:tab w:val="left" w:pos="5520"/>
        </w:tabs>
        <w:spacing w:line="480" w:lineRule="auto"/>
        <w:ind w:firstLine="720"/>
        <w:rPr>
          <w:rFonts w:ascii="Times New Roman" w:hAnsi="Times New Roman" w:cs="Times New Roman"/>
          <w:sz w:val="24"/>
          <w:szCs w:val="24"/>
        </w:rPr>
      </w:pPr>
      <w:r w:rsidRPr="00A91932">
        <w:rPr>
          <w:rFonts w:ascii="Times New Roman" w:hAnsi="Times New Roman" w:cs="Times New Roman"/>
          <w:sz w:val="24"/>
          <w:szCs w:val="24"/>
        </w:rPr>
        <w:t xml:space="preserve">People have had a problem grasping God through nature and theology, and they have explained some of the </w:t>
      </w:r>
      <w:r w:rsidRPr="00A91932">
        <w:rPr>
          <w:rFonts w:ascii="Times New Roman" w:hAnsi="Times New Roman" w:cs="Times New Roman"/>
          <w:sz w:val="24"/>
          <w:szCs w:val="24"/>
        </w:rPr>
        <w:t>reasons. In terms of, for example, clinical psychology and theological opinions, people differ from three viewpoints. Understanding human nature is worth discussing since so many different beliefs exist; on the other hand, this applies to science and theol</w:t>
      </w:r>
      <w:r w:rsidRPr="00A91932">
        <w:rPr>
          <w:rFonts w:ascii="Times New Roman" w:hAnsi="Times New Roman" w:cs="Times New Roman"/>
          <w:sz w:val="24"/>
          <w:szCs w:val="24"/>
        </w:rPr>
        <w:t>ogy. The Christian perspective of human existence without clinical psychology intervention made it impossible to describe and understand.</w:t>
      </w:r>
    </w:p>
    <w:p w14:paraId="4ECD111A" w14:textId="77777777" w:rsidR="00A91932" w:rsidRPr="00A91932" w:rsidRDefault="00644DC3" w:rsidP="00A91932">
      <w:pPr>
        <w:tabs>
          <w:tab w:val="left" w:pos="5520"/>
        </w:tabs>
        <w:spacing w:line="480" w:lineRule="auto"/>
        <w:ind w:firstLine="720"/>
        <w:rPr>
          <w:rFonts w:ascii="Times New Roman" w:hAnsi="Times New Roman" w:cs="Times New Roman"/>
          <w:sz w:val="24"/>
          <w:szCs w:val="24"/>
        </w:rPr>
      </w:pPr>
      <w:r w:rsidRPr="00A91932">
        <w:rPr>
          <w:rFonts w:ascii="Times New Roman" w:hAnsi="Times New Roman" w:cs="Times New Roman"/>
          <w:sz w:val="24"/>
          <w:szCs w:val="24"/>
        </w:rPr>
        <w:t xml:space="preserve">However, instead of clinical psychology, psychological science has proven to be the best basis for human </w:t>
      </w:r>
      <w:r w:rsidRPr="00A91932">
        <w:rPr>
          <w:rFonts w:ascii="Times New Roman" w:hAnsi="Times New Roman" w:cs="Times New Roman"/>
          <w:sz w:val="24"/>
          <w:szCs w:val="24"/>
        </w:rPr>
        <w:t>existence. There is also a clash between the filter model and the relationship model, where individuals prefer to think that the filter model is the most explanatory approach to human life. The relational model, however, is the strategy to be used. This st</w:t>
      </w:r>
      <w:r w:rsidRPr="00A91932">
        <w:rPr>
          <w:rFonts w:ascii="Times New Roman" w:hAnsi="Times New Roman" w:cs="Times New Roman"/>
          <w:sz w:val="24"/>
          <w:szCs w:val="24"/>
        </w:rPr>
        <w:t>rategy is more prominent and effectively explained. So many criticisms have been made of the filter model, and the filter model was actually excluded from this viewpoint.</w:t>
      </w:r>
    </w:p>
    <w:p w14:paraId="2C15E65E" w14:textId="77777777" w:rsidR="00A91932" w:rsidRPr="00A91932" w:rsidRDefault="00644DC3" w:rsidP="00A91932">
      <w:pPr>
        <w:tabs>
          <w:tab w:val="left" w:pos="5520"/>
        </w:tabs>
        <w:spacing w:line="480" w:lineRule="auto"/>
        <w:ind w:firstLine="720"/>
        <w:rPr>
          <w:rFonts w:ascii="Times New Roman" w:hAnsi="Times New Roman" w:cs="Times New Roman"/>
          <w:sz w:val="24"/>
          <w:szCs w:val="24"/>
        </w:rPr>
      </w:pPr>
      <w:r w:rsidRPr="00A91932">
        <w:rPr>
          <w:rFonts w:ascii="Times New Roman" w:hAnsi="Times New Roman" w:cs="Times New Roman"/>
          <w:sz w:val="24"/>
          <w:szCs w:val="24"/>
        </w:rPr>
        <w:t>Revelation also attracted specific criticisms and competing for theological perspecti</w:t>
      </w:r>
      <w:r w:rsidRPr="00A91932">
        <w:rPr>
          <w:rFonts w:ascii="Times New Roman" w:hAnsi="Times New Roman" w:cs="Times New Roman"/>
          <w:sz w:val="24"/>
          <w:szCs w:val="24"/>
        </w:rPr>
        <w:t>ves. The feature of the existence of the two forms of disclosure, for example, is the general revelation and the particular revelation. Some people visible in Paul's Bible according to Romans 1:18, the general revelation, regardless of its faith and spirit</w:t>
      </w:r>
      <w:r w:rsidRPr="00A91932">
        <w:rPr>
          <w:rFonts w:ascii="Times New Roman" w:hAnsi="Times New Roman" w:cs="Times New Roman"/>
          <w:sz w:val="24"/>
          <w:szCs w:val="24"/>
        </w:rPr>
        <w:t>uality, applies to all in comparison with a specific revelation that only applies to those who are righteous and pure in heart. However, it is essential to all that there is a general revelation, and it is this the best means of strengthening the relations</w:t>
      </w:r>
      <w:r w:rsidRPr="00A91932">
        <w:rPr>
          <w:rFonts w:ascii="Times New Roman" w:hAnsi="Times New Roman" w:cs="Times New Roman"/>
          <w:sz w:val="24"/>
          <w:szCs w:val="24"/>
        </w:rPr>
        <w:t>hips between Christians and unbelievers in God.</w:t>
      </w:r>
    </w:p>
    <w:p w14:paraId="5F336868" w14:textId="77777777" w:rsidR="00A91932" w:rsidRPr="00A91932" w:rsidRDefault="00644DC3" w:rsidP="00A91932">
      <w:pPr>
        <w:tabs>
          <w:tab w:val="left" w:pos="5520"/>
        </w:tabs>
        <w:spacing w:line="480" w:lineRule="auto"/>
        <w:ind w:firstLine="720"/>
        <w:rPr>
          <w:rFonts w:ascii="Times New Roman" w:hAnsi="Times New Roman" w:cs="Times New Roman"/>
          <w:sz w:val="24"/>
          <w:szCs w:val="24"/>
        </w:rPr>
      </w:pPr>
      <w:r w:rsidRPr="00A91932">
        <w:rPr>
          <w:rFonts w:ascii="Times New Roman" w:hAnsi="Times New Roman" w:cs="Times New Roman"/>
          <w:sz w:val="24"/>
          <w:szCs w:val="24"/>
        </w:rPr>
        <w:t xml:space="preserve">It should be noted that both psychological and theological science play a crucial part in studying human knowledge. However, practical theology and clinical theology have two </w:t>
      </w:r>
      <w:r w:rsidRPr="00A91932">
        <w:rPr>
          <w:rFonts w:ascii="Times New Roman" w:hAnsi="Times New Roman" w:cs="Times New Roman"/>
          <w:sz w:val="24"/>
          <w:szCs w:val="24"/>
        </w:rPr>
        <w:lastRenderedPageBreak/>
        <w:t xml:space="preserve">contradicting opinions. It helps </w:t>
      </w:r>
      <w:r w:rsidRPr="00A91932">
        <w:rPr>
          <w:rFonts w:ascii="Times New Roman" w:hAnsi="Times New Roman" w:cs="Times New Roman"/>
          <w:sz w:val="24"/>
          <w:szCs w:val="24"/>
        </w:rPr>
        <w:t>with personal connections and the whole of society and the planet as a whole. There was an idea that psychology is strongly linked to God's comprehension. This is because the psychology of cancellation argues that the counsel component may enable individua</w:t>
      </w:r>
      <w:r w:rsidRPr="00A91932">
        <w:rPr>
          <w:rFonts w:ascii="Times New Roman" w:hAnsi="Times New Roman" w:cs="Times New Roman"/>
          <w:sz w:val="24"/>
          <w:szCs w:val="24"/>
        </w:rPr>
        <w:t>ls to understand God's existence and His presence, or rather the counselling psychologist.</w:t>
      </w:r>
    </w:p>
    <w:p w14:paraId="523949D4" w14:textId="77777777" w:rsidR="00A91932" w:rsidRPr="00A91932" w:rsidRDefault="00644DC3" w:rsidP="00A91932">
      <w:pPr>
        <w:tabs>
          <w:tab w:val="left" w:pos="5520"/>
        </w:tabs>
        <w:spacing w:line="480" w:lineRule="auto"/>
        <w:ind w:firstLine="720"/>
        <w:rPr>
          <w:rFonts w:ascii="Times New Roman" w:hAnsi="Times New Roman" w:cs="Times New Roman"/>
          <w:sz w:val="24"/>
          <w:szCs w:val="24"/>
        </w:rPr>
      </w:pPr>
      <w:r w:rsidRPr="00A91932">
        <w:rPr>
          <w:rFonts w:ascii="Times New Roman" w:hAnsi="Times New Roman" w:cs="Times New Roman"/>
          <w:sz w:val="24"/>
          <w:szCs w:val="24"/>
        </w:rPr>
        <w:t>However, although the combination of psychology and theology in clinical psychology is not the ideal strategy, it is simply because psychology is significantly wider</w:t>
      </w:r>
      <w:r w:rsidRPr="00A91932">
        <w:rPr>
          <w:rFonts w:ascii="Times New Roman" w:hAnsi="Times New Roman" w:cs="Times New Roman"/>
          <w:sz w:val="24"/>
          <w:szCs w:val="24"/>
        </w:rPr>
        <w:t xml:space="preserve"> than clinical psychology, and hence integration cannot be confined to only a portion of psychological research. Clinical psychology has also been claimed not to be that aim. This is due to the unspecified procedures used in collecting data, and only gener</w:t>
      </w:r>
      <w:r w:rsidRPr="00A91932">
        <w:rPr>
          <w:rFonts w:ascii="Times New Roman" w:hAnsi="Times New Roman" w:cs="Times New Roman"/>
          <w:sz w:val="24"/>
          <w:szCs w:val="24"/>
        </w:rPr>
        <w:t xml:space="preserve">alizations are evaluated. For instance, clinical psychologists observe the patient, studying their behaviour, and finally, come up with conclusions that are generalized from the scientific perspective. </w:t>
      </w:r>
    </w:p>
    <w:p w14:paraId="7AD22101" w14:textId="77777777" w:rsidR="00A91932" w:rsidRPr="00A91932" w:rsidRDefault="00644DC3" w:rsidP="00A91932">
      <w:pPr>
        <w:tabs>
          <w:tab w:val="left" w:pos="5520"/>
        </w:tabs>
        <w:spacing w:line="480" w:lineRule="auto"/>
        <w:ind w:firstLine="720"/>
        <w:rPr>
          <w:rFonts w:ascii="Times New Roman" w:hAnsi="Times New Roman" w:cs="Times New Roman"/>
          <w:sz w:val="24"/>
          <w:szCs w:val="24"/>
        </w:rPr>
      </w:pPr>
      <w:r w:rsidRPr="00A91932">
        <w:rPr>
          <w:rFonts w:ascii="Times New Roman" w:hAnsi="Times New Roman" w:cs="Times New Roman"/>
          <w:sz w:val="24"/>
          <w:szCs w:val="24"/>
        </w:rPr>
        <w:t>There are so many drawbacks to integrating clinical p</w:t>
      </w:r>
      <w:r w:rsidRPr="00A91932">
        <w:rPr>
          <w:rFonts w:ascii="Times New Roman" w:hAnsi="Times New Roman" w:cs="Times New Roman"/>
          <w:sz w:val="24"/>
          <w:szCs w:val="24"/>
        </w:rPr>
        <w:t>sychology with theology. This is why most theologians in clinical theology are weaker, and hence the generalizations are stated more solemnly on one side: clinical psychology. In psychology, what can come out of human nature, concerning the nature of human</w:t>
      </w:r>
      <w:r w:rsidRPr="00A91932">
        <w:rPr>
          <w:rFonts w:ascii="Times New Roman" w:hAnsi="Times New Roman" w:cs="Times New Roman"/>
          <w:sz w:val="24"/>
          <w:szCs w:val="24"/>
        </w:rPr>
        <w:t xml:space="preserve">ity and the nature of God in general, is also limited. In comparison to the theologians, the time taken for clinical psychologists to study theology is too long. Consequently, clinical psychologists have little theological knowledge, and hence integration </w:t>
      </w:r>
      <w:r w:rsidRPr="00A91932">
        <w:rPr>
          <w:rFonts w:ascii="Times New Roman" w:hAnsi="Times New Roman" w:cs="Times New Roman"/>
          <w:sz w:val="24"/>
          <w:szCs w:val="24"/>
        </w:rPr>
        <w:t xml:space="preserve">is partial. Also, some clinicians merely want to actualize their clinical theories in theology to harmonize their psychological theories and theological suppositions. </w:t>
      </w:r>
    </w:p>
    <w:p w14:paraId="6A491F24" w14:textId="77777777" w:rsidR="00A91932" w:rsidRPr="00A91932" w:rsidRDefault="00644DC3" w:rsidP="00A91932">
      <w:pPr>
        <w:tabs>
          <w:tab w:val="left" w:pos="5520"/>
        </w:tabs>
        <w:spacing w:line="480" w:lineRule="auto"/>
        <w:ind w:firstLine="720"/>
        <w:rPr>
          <w:rFonts w:ascii="Times New Roman" w:hAnsi="Times New Roman" w:cs="Times New Roman"/>
          <w:sz w:val="24"/>
          <w:szCs w:val="24"/>
        </w:rPr>
      </w:pPr>
      <w:r w:rsidRPr="00A91932">
        <w:rPr>
          <w:rFonts w:ascii="Times New Roman" w:hAnsi="Times New Roman" w:cs="Times New Roman"/>
          <w:sz w:val="24"/>
          <w:szCs w:val="24"/>
        </w:rPr>
        <w:t>However, some of the qualities of the integration of the clinical theologian describe th</w:t>
      </w:r>
      <w:r w:rsidRPr="00A91932">
        <w:rPr>
          <w:rFonts w:ascii="Times New Roman" w:hAnsi="Times New Roman" w:cs="Times New Roman"/>
          <w:sz w:val="24"/>
          <w:szCs w:val="24"/>
        </w:rPr>
        <w:t xml:space="preserve">e nature of human existence. For example, the feature of the personal and relational characteristics </w:t>
      </w:r>
      <w:r w:rsidRPr="00A91932">
        <w:rPr>
          <w:rFonts w:ascii="Times New Roman" w:hAnsi="Times New Roman" w:cs="Times New Roman"/>
          <w:sz w:val="24"/>
          <w:szCs w:val="24"/>
        </w:rPr>
        <w:lastRenderedPageBreak/>
        <w:t>of the human being is found in clinical theology, which is linked to theological concepts of practical theology and pastoral care. The expression of love i</w:t>
      </w:r>
      <w:r w:rsidRPr="00A91932">
        <w:rPr>
          <w:rFonts w:ascii="Times New Roman" w:hAnsi="Times New Roman" w:cs="Times New Roman"/>
          <w:sz w:val="24"/>
          <w:szCs w:val="24"/>
        </w:rPr>
        <w:t>s highly essential in clinical psychology because it helps God understand his love. This love is demonstrated or manifested by sacrificing to save lives by seeking answers to the patients' problems. The love of God can be recognized through therapeutic psy</w:t>
      </w:r>
      <w:r w:rsidRPr="00A91932">
        <w:rPr>
          <w:rFonts w:ascii="Times New Roman" w:hAnsi="Times New Roman" w:cs="Times New Roman"/>
          <w:sz w:val="24"/>
          <w:szCs w:val="24"/>
        </w:rPr>
        <w:t>chological integration.</w:t>
      </w:r>
    </w:p>
    <w:p w14:paraId="123CAAFB" w14:textId="77777777" w:rsidR="00A91932" w:rsidRPr="00A91932" w:rsidRDefault="00644DC3" w:rsidP="00A91932">
      <w:pPr>
        <w:tabs>
          <w:tab w:val="left" w:pos="5520"/>
        </w:tabs>
        <w:spacing w:line="480" w:lineRule="auto"/>
        <w:ind w:firstLine="720"/>
        <w:rPr>
          <w:rFonts w:ascii="Times New Roman" w:hAnsi="Times New Roman" w:cs="Times New Roman"/>
          <w:sz w:val="24"/>
          <w:szCs w:val="24"/>
        </w:rPr>
      </w:pPr>
      <w:r w:rsidRPr="00A91932">
        <w:rPr>
          <w:rFonts w:ascii="Times New Roman" w:hAnsi="Times New Roman" w:cs="Times New Roman"/>
          <w:sz w:val="24"/>
          <w:szCs w:val="24"/>
        </w:rPr>
        <w:t>The relational model was always favoured above the filter model. The basis for criticizing the filter model is not the theologians' acts that are unfailing. Compared to the field of psychology, society considers that theology is the</w:t>
      </w:r>
      <w:r w:rsidRPr="00A91932">
        <w:rPr>
          <w:rFonts w:ascii="Times New Roman" w:hAnsi="Times New Roman" w:cs="Times New Roman"/>
          <w:sz w:val="24"/>
          <w:szCs w:val="24"/>
        </w:rPr>
        <w:t xml:space="preserve"> best source. However, this is not accurate, as the notions of psychology are as important as those of theology. Theology, however, is authoritative, according to Johnson, since the scripture is a stupid author. </w:t>
      </w:r>
    </w:p>
    <w:p w14:paraId="3C781F2C" w14:textId="77777777" w:rsidR="00A91932" w:rsidRDefault="00644DC3" w:rsidP="00A91932">
      <w:pPr>
        <w:tabs>
          <w:tab w:val="left" w:pos="5520"/>
        </w:tabs>
        <w:spacing w:line="480" w:lineRule="auto"/>
        <w:ind w:firstLine="720"/>
        <w:rPr>
          <w:rFonts w:ascii="Times New Roman" w:hAnsi="Times New Roman" w:cs="Times New Roman"/>
          <w:sz w:val="24"/>
          <w:szCs w:val="24"/>
        </w:rPr>
      </w:pPr>
      <w:r w:rsidRPr="00A91932">
        <w:rPr>
          <w:rFonts w:ascii="Times New Roman" w:hAnsi="Times New Roman" w:cs="Times New Roman"/>
          <w:sz w:val="24"/>
          <w:szCs w:val="24"/>
        </w:rPr>
        <w:t>In conclusion, several views can be taken f</w:t>
      </w:r>
      <w:r w:rsidRPr="00A91932">
        <w:rPr>
          <w:rFonts w:ascii="Times New Roman" w:hAnsi="Times New Roman" w:cs="Times New Roman"/>
          <w:sz w:val="24"/>
          <w:szCs w:val="24"/>
        </w:rPr>
        <w:t>rom human existence and understood by different peoples in diverse ways. Some people believe wholly in theology, while some believe entirely in science. But the two viewpoints are incorporated, i.e. in the case of clinical psychology and theology, by theol</w:t>
      </w:r>
      <w:r w:rsidRPr="00A91932">
        <w:rPr>
          <w:rFonts w:ascii="Times New Roman" w:hAnsi="Times New Roman" w:cs="Times New Roman"/>
          <w:sz w:val="24"/>
          <w:szCs w:val="24"/>
        </w:rPr>
        <w:t xml:space="preserve">ogical clinicians. The comprehension of nature's excitement and humanity and the understanding of God leads to all these aspects. Views such as the relational model and filter model are also important and should not be excluded alone. Both of them play an </w:t>
      </w:r>
      <w:r w:rsidRPr="00A91932">
        <w:rPr>
          <w:rFonts w:ascii="Times New Roman" w:hAnsi="Times New Roman" w:cs="Times New Roman"/>
          <w:sz w:val="24"/>
          <w:szCs w:val="24"/>
        </w:rPr>
        <w:t xml:space="preserve">essential role in the understanding of humanity and God. </w:t>
      </w:r>
    </w:p>
    <w:p w14:paraId="19706D2E" w14:textId="77777777" w:rsidR="00A91932" w:rsidRDefault="00A91932" w:rsidP="00A91932">
      <w:pPr>
        <w:tabs>
          <w:tab w:val="left" w:pos="5520"/>
        </w:tabs>
        <w:spacing w:line="480" w:lineRule="auto"/>
        <w:ind w:firstLine="720"/>
        <w:rPr>
          <w:rFonts w:ascii="Times New Roman" w:hAnsi="Times New Roman" w:cs="Times New Roman"/>
          <w:sz w:val="24"/>
          <w:szCs w:val="24"/>
        </w:rPr>
      </w:pPr>
    </w:p>
    <w:p w14:paraId="09194CC4" w14:textId="77777777" w:rsidR="00A91932" w:rsidRDefault="00A91932" w:rsidP="00A91932">
      <w:pPr>
        <w:tabs>
          <w:tab w:val="left" w:pos="5520"/>
        </w:tabs>
        <w:spacing w:line="480" w:lineRule="auto"/>
        <w:ind w:firstLine="720"/>
        <w:rPr>
          <w:rFonts w:ascii="Times New Roman" w:hAnsi="Times New Roman" w:cs="Times New Roman"/>
          <w:sz w:val="24"/>
          <w:szCs w:val="24"/>
        </w:rPr>
      </w:pPr>
    </w:p>
    <w:p w14:paraId="2AA2A085" w14:textId="77777777" w:rsidR="00A91932" w:rsidRDefault="00A91932" w:rsidP="00A91932">
      <w:pPr>
        <w:tabs>
          <w:tab w:val="left" w:pos="5520"/>
        </w:tabs>
        <w:spacing w:line="480" w:lineRule="auto"/>
        <w:ind w:firstLine="720"/>
        <w:rPr>
          <w:rFonts w:ascii="Times New Roman" w:hAnsi="Times New Roman" w:cs="Times New Roman"/>
          <w:sz w:val="24"/>
          <w:szCs w:val="24"/>
        </w:rPr>
      </w:pPr>
    </w:p>
    <w:p w14:paraId="3BF4D353" w14:textId="77777777" w:rsidR="00A91932" w:rsidRDefault="00A91932" w:rsidP="00A91932">
      <w:pPr>
        <w:tabs>
          <w:tab w:val="left" w:pos="5520"/>
        </w:tabs>
        <w:spacing w:line="480" w:lineRule="auto"/>
        <w:ind w:firstLine="720"/>
        <w:rPr>
          <w:rFonts w:ascii="Times New Roman" w:hAnsi="Times New Roman" w:cs="Times New Roman"/>
          <w:sz w:val="24"/>
          <w:szCs w:val="24"/>
        </w:rPr>
      </w:pPr>
    </w:p>
    <w:p w14:paraId="6750B978" w14:textId="58CCFCD6" w:rsidR="00A91932" w:rsidRPr="00A91932" w:rsidRDefault="00644DC3" w:rsidP="00A91932">
      <w:pPr>
        <w:tabs>
          <w:tab w:val="left" w:pos="3780"/>
        </w:tabs>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p>
    <w:p w14:paraId="1CBC6260" w14:textId="77777777" w:rsidR="007A05D9" w:rsidRPr="004F6D6E" w:rsidRDefault="007A05D9" w:rsidP="00134C89">
      <w:pPr>
        <w:tabs>
          <w:tab w:val="left" w:pos="5520"/>
        </w:tabs>
        <w:spacing w:line="480" w:lineRule="auto"/>
        <w:rPr>
          <w:rFonts w:ascii="Times New Roman" w:hAnsi="Times New Roman" w:cs="Times New Roman"/>
          <w:sz w:val="24"/>
          <w:szCs w:val="24"/>
        </w:rPr>
      </w:pPr>
    </w:p>
    <w:sectPr w:rsidR="007A05D9" w:rsidRPr="004F6D6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698DF" w14:textId="77777777" w:rsidR="00644DC3" w:rsidRDefault="00644DC3">
      <w:pPr>
        <w:spacing w:after="0" w:line="240" w:lineRule="auto"/>
      </w:pPr>
      <w:r>
        <w:separator/>
      </w:r>
    </w:p>
  </w:endnote>
  <w:endnote w:type="continuationSeparator" w:id="0">
    <w:p w14:paraId="4CBB86AF" w14:textId="77777777" w:rsidR="00644DC3" w:rsidRDefault="00644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7B875" w14:textId="77777777" w:rsidR="00644DC3" w:rsidRDefault="00644DC3">
      <w:pPr>
        <w:spacing w:after="0" w:line="240" w:lineRule="auto"/>
      </w:pPr>
      <w:r>
        <w:separator/>
      </w:r>
    </w:p>
  </w:footnote>
  <w:footnote w:type="continuationSeparator" w:id="0">
    <w:p w14:paraId="1BA14359" w14:textId="77777777" w:rsidR="00644DC3" w:rsidRDefault="00644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644DC3">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D87474">
          <w:rPr>
            <w:rFonts w:ascii="Times New Roman" w:hAnsi="Times New Roman" w:cs="Times New Roman"/>
            <w:noProof/>
            <w:sz w:val="24"/>
            <w:szCs w:val="24"/>
          </w:rPr>
          <w:t>2</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3EF6EC4A">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3740526">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BE3766">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6246A4">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DE248E">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D8187E">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66861A">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20428E">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F0F120">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9654C35C">
      <w:start w:val="1"/>
      <w:numFmt w:val="decimal"/>
      <w:lvlText w:val="%1."/>
      <w:lvlJc w:val="left"/>
      <w:pPr>
        <w:ind w:left="720" w:hanging="360"/>
      </w:pPr>
      <w:rPr>
        <w:rFonts w:hint="default"/>
      </w:rPr>
    </w:lvl>
    <w:lvl w:ilvl="1" w:tplc="23980A5A" w:tentative="1">
      <w:start w:val="1"/>
      <w:numFmt w:val="lowerLetter"/>
      <w:lvlText w:val="%2."/>
      <w:lvlJc w:val="left"/>
      <w:pPr>
        <w:ind w:left="1440" w:hanging="360"/>
      </w:pPr>
    </w:lvl>
    <w:lvl w:ilvl="2" w:tplc="96ACB1DA" w:tentative="1">
      <w:start w:val="1"/>
      <w:numFmt w:val="lowerRoman"/>
      <w:lvlText w:val="%3."/>
      <w:lvlJc w:val="right"/>
      <w:pPr>
        <w:ind w:left="2160" w:hanging="180"/>
      </w:pPr>
    </w:lvl>
    <w:lvl w:ilvl="3" w:tplc="AD08942A" w:tentative="1">
      <w:start w:val="1"/>
      <w:numFmt w:val="decimal"/>
      <w:lvlText w:val="%4."/>
      <w:lvlJc w:val="left"/>
      <w:pPr>
        <w:ind w:left="2880" w:hanging="360"/>
      </w:pPr>
    </w:lvl>
    <w:lvl w:ilvl="4" w:tplc="A8987D48" w:tentative="1">
      <w:start w:val="1"/>
      <w:numFmt w:val="lowerLetter"/>
      <w:lvlText w:val="%5."/>
      <w:lvlJc w:val="left"/>
      <w:pPr>
        <w:ind w:left="3600" w:hanging="360"/>
      </w:pPr>
    </w:lvl>
    <w:lvl w:ilvl="5" w:tplc="9EB4F592" w:tentative="1">
      <w:start w:val="1"/>
      <w:numFmt w:val="lowerRoman"/>
      <w:lvlText w:val="%6."/>
      <w:lvlJc w:val="right"/>
      <w:pPr>
        <w:ind w:left="4320" w:hanging="180"/>
      </w:pPr>
    </w:lvl>
    <w:lvl w:ilvl="6" w:tplc="681EB852" w:tentative="1">
      <w:start w:val="1"/>
      <w:numFmt w:val="decimal"/>
      <w:lvlText w:val="%7."/>
      <w:lvlJc w:val="left"/>
      <w:pPr>
        <w:ind w:left="5040" w:hanging="360"/>
      </w:pPr>
    </w:lvl>
    <w:lvl w:ilvl="7" w:tplc="AF4A394E" w:tentative="1">
      <w:start w:val="1"/>
      <w:numFmt w:val="lowerLetter"/>
      <w:lvlText w:val="%8."/>
      <w:lvlJc w:val="left"/>
      <w:pPr>
        <w:ind w:left="5760" w:hanging="360"/>
      </w:pPr>
    </w:lvl>
    <w:lvl w:ilvl="8" w:tplc="C33EB0D6"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AE4"/>
    <w:rsid w:val="000100D7"/>
    <w:rsid w:val="00016726"/>
    <w:rsid w:val="000500EF"/>
    <w:rsid w:val="00074C43"/>
    <w:rsid w:val="000B72AA"/>
    <w:rsid w:val="000E7DB4"/>
    <w:rsid w:val="00104E97"/>
    <w:rsid w:val="0012502D"/>
    <w:rsid w:val="0012531B"/>
    <w:rsid w:val="00134C89"/>
    <w:rsid w:val="00181812"/>
    <w:rsid w:val="002272D6"/>
    <w:rsid w:val="0025412F"/>
    <w:rsid w:val="00284118"/>
    <w:rsid w:val="00287BE1"/>
    <w:rsid w:val="00295833"/>
    <w:rsid w:val="002E7CAE"/>
    <w:rsid w:val="002F1BE0"/>
    <w:rsid w:val="002F32DD"/>
    <w:rsid w:val="00330430"/>
    <w:rsid w:val="00332AE4"/>
    <w:rsid w:val="00363C54"/>
    <w:rsid w:val="003E4DC1"/>
    <w:rsid w:val="003F2053"/>
    <w:rsid w:val="004212B1"/>
    <w:rsid w:val="004543D4"/>
    <w:rsid w:val="004735DB"/>
    <w:rsid w:val="004A192F"/>
    <w:rsid w:val="004B6D9E"/>
    <w:rsid w:val="004D4236"/>
    <w:rsid w:val="004F48D7"/>
    <w:rsid w:val="004F6D6E"/>
    <w:rsid w:val="005349CA"/>
    <w:rsid w:val="005649D7"/>
    <w:rsid w:val="00593753"/>
    <w:rsid w:val="005A7535"/>
    <w:rsid w:val="00644DC3"/>
    <w:rsid w:val="006941D0"/>
    <w:rsid w:val="00754B5A"/>
    <w:rsid w:val="007A05D9"/>
    <w:rsid w:val="007A4D78"/>
    <w:rsid w:val="007C0BF5"/>
    <w:rsid w:val="007E147A"/>
    <w:rsid w:val="007E22B1"/>
    <w:rsid w:val="0085432A"/>
    <w:rsid w:val="008B5C04"/>
    <w:rsid w:val="008D7994"/>
    <w:rsid w:val="008F00E5"/>
    <w:rsid w:val="0091358E"/>
    <w:rsid w:val="009141ED"/>
    <w:rsid w:val="00934664"/>
    <w:rsid w:val="00964E65"/>
    <w:rsid w:val="009B1114"/>
    <w:rsid w:val="009B7E6D"/>
    <w:rsid w:val="009C245A"/>
    <w:rsid w:val="009D2934"/>
    <w:rsid w:val="009E32A1"/>
    <w:rsid w:val="00A91932"/>
    <w:rsid w:val="00AC5765"/>
    <w:rsid w:val="00B33BAA"/>
    <w:rsid w:val="00BA263E"/>
    <w:rsid w:val="00BF73D4"/>
    <w:rsid w:val="00C3421A"/>
    <w:rsid w:val="00CA3854"/>
    <w:rsid w:val="00CD2752"/>
    <w:rsid w:val="00D036E2"/>
    <w:rsid w:val="00D3729F"/>
    <w:rsid w:val="00D87474"/>
    <w:rsid w:val="00DC391F"/>
    <w:rsid w:val="00DC7BB5"/>
    <w:rsid w:val="00DF6B72"/>
    <w:rsid w:val="00E0001B"/>
    <w:rsid w:val="00E94CD9"/>
    <w:rsid w:val="00ED322C"/>
    <w:rsid w:val="00F135AE"/>
    <w:rsid w:val="00F17F0F"/>
    <w:rsid w:val="00F2094A"/>
    <w:rsid w:val="00F90331"/>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B099D511-4C77-47D0-85C8-88D23970C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7E067-1CE4-46F1-B836-7E2864E02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4</cp:revision>
  <dcterms:created xsi:type="dcterms:W3CDTF">2021-08-31T14:33:00Z</dcterms:created>
  <dcterms:modified xsi:type="dcterms:W3CDTF">2021-08-31T21:08:00Z</dcterms:modified>
</cp:coreProperties>
</file>